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E53" w:rsidRPr="00E63C55" w:rsidRDefault="00621580" w:rsidP="003D1E53">
      <w:pPr>
        <w:spacing w:line="240" w:lineRule="auto"/>
        <w:rPr>
          <w:rFonts w:ascii="Times New Roman" w:hAnsi="Times New Roman"/>
          <w:noProof/>
          <w:sz w:val="24"/>
          <w:szCs w:val="24"/>
          <w:lang w:eastAsia="el-GR"/>
        </w:rPr>
      </w:pPr>
      <w:r>
        <w:rPr>
          <w:rFonts w:ascii="Times New Roman" w:hAnsi="Times New Roman"/>
          <w:noProof/>
          <w:sz w:val="24"/>
          <w:szCs w:val="24"/>
          <w:lang w:val="el-GR" w:eastAsia="el-G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-914400</wp:posOffset>
            </wp:positionV>
            <wp:extent cx="7516495" cy="10619740"/>
            <wp:effectExtent l="19050" t="0" r="8255" b="0"/>
            <wp:wrapNone/>
            <wp:docPr id="2" name="Εικόνα 2" descr="Ek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kd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061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1E53" w:rsidRPr="00E63C55" w:rsidRDefault="003D1E53" w:rsidP="003D1E53">
      <w:pPr>
        <w:spacing w:line="240" w:lineRule="auto"/>
        <w:rPr>
          <w:rFonts w:ascii="Times New Roman" w:hAnsi="Times New Roman"/>
          <w:noProof/>
          <w:sz w:val="24"/>
          <w:szCs w:val="24"/>
          <w:lang w:eastAsia="el-GR"/>
        </w:rPr>
      </w:pPr>
    </w:p>
    <w:p w:rsidR="003D1E53" w:rsidRPr="00E63C55" w:rsidRDefault="003D1E53" w:rsidP="003D1E53">
      <w:pPr>
        <w:spacing w:line="240" w:lineRule="auto"/>
        <w:rPr>
          <w:rFonts w:ascii="Times New Roman" w:hAnsi="Times New Roman"/>
          <w:noProof/>
          <w:sz w:val="24"/>
          <w:szCs w:val="24"/>
          <w:lang w:eastAsia="el-GR"/>
        </w:rPr>
      </w:pPr>
    </w:p>
    <w:p w:rsidR="003D1E53" w:rsidRPr="00E63C55" w:rsidRDefault="003D1E53" w:rsidP="003D1E53">
      <w:pPr>
        <w:spacing w:line="240" w:lineRule="auto"/>
        <w:rPr>
          <w:rFonts w:ascii="Times New Roman" w:hAnsi="Times New Roman"/>
          <w:noProof/>
          <w:sz w:val="24"/>
          <w:szCs w:val="24"/>
          <w:lang w:eastAsia="el-GR"/>
        </w:rPr>
      </w:pPr>
    </w:p>
    <w:p w:rsidR="003D1E53" w:rsidRPr="00E63C55" w:rsidRDefault="003D1E53" w:rsidP="003D1E53">
      <w:pPr>
        <w:spacing w:line="240" w:lineRule="auto"/>
        <w:rPr>
          <w:rFonts w:ascii="Times New Roman" w:hAnsi="Times New Roman"/>
          <w:sz w:val="24"/>
          <w:szCs w:val="24"/>
          <w:lang w:val="el-GR"/>
        </w:rPr>
      </w:pPr>
      <w:r w:rsidRPr="00E63C55">
        <w:rPr>
          <w:rFonts w:ascii="Times New Roman" w:hAnsi="Times New Roman"/>
          <w:sz w:val="24"/>
          <w:szCs w:val="24"/>
          <w:lang w:val="el-GR"/>
        </w:rPr>
        <w:tab/>
        <w:t xml:space="preserve">                                                                                                                     </w:t>
      </w:r>
      <w:r w:rsidRPr="00E63C55">
        <w:rPr>
          <w:rFonts w:ascii="Times New Roman" w:hAnsi="Times New Roman"/>
          <w:sz w:val="24"/>
          <w:szCs w:val="24"/>
          <w:u w:val="single"/>
          <w:lang w:val="el-GR"/>
        </w:rPr>
        <w:t xml:space="preserve"> </w:t>
      </w:r>
      <w:r w:rsidRPr="00E63C55">
        <w:rPr>
          <w:rFonts w:ascii="Times New Roman" w:hAnsi="Times New Roman"/>
          <w:sz w:val="24"/>
          <w:szCs w:val="24"/>
          <w:lang w:val="el-GR"/>
        </w:rPr>
        <w:t>Αθήνα  7-09-2015</w:t>
      </w:r>
    </w:p>
    <w:p w:rsidR="003D1E53" w:rsidRPr="00E63C55" w:rsidRDefault="003D1E53" w:rsidP="003D1E53">
      <w:pPr>
        <w:spacing w:line="240" w:lineRule="auto"/>
        <w:rPr>
          <w:rFonts w:ascii="Times New Roman" w:hAnsi="Times New Roman"/>
          <w:sz w:val="24"/>
          <w:szCs w:val="24"/>
          <w:lang w:val="el-GR"/>
        </w:rPr>
      </w:pPr>
    </w:p>
    <w:p w:rsidR="003D1E53" w:rsidRPr="00E63C55" w:rsidRDefault="003D1E53" w:rsidP="003D1E53">
      <w:pPr>
        <w:shd w:val="clear" w:color="auto" w:fill="FFFFFF"/>
        <w:spacing w:line="240" w:lineRule="auto"/>
        <w:jc w:val="both"/>
        <w:rPr>
          <w:rFonts w:ascii="Times New Roman" w:hAnsi="Times New Roman"/>
          <w:color w:val="222222"/>
          <w:sz w:val="24"/>
          <w:szCs w:val="24"/>
          <w:lang w:val="el-GR"/>
        </w:rPr>
      </w:pPr>
      <w:r w:rsidRPr="00E63C55">
        <w:rPr>
          <w:rFonts w:ascii="Times New Roman" w:hAnsi="Times New Roman"/>
          <w:color w:val="222222"/>
          <w:sz w:val="24"/>
          <w:szCs w:val="24"/>
          <w:lang w:val="el-GR"/>
        </w:rPr>
        <w:t>Αξιότιμοι  Κύριοι</w:t>
      </w:r>
      <w:r w:rsidR="00F91049">
        <w:rPr>
          <w:rFonts w:ascii="Times New Roman" w:hAnsi="Times New Roman"/>
          <w:color w:val="222222"/>
          <w:sz w:val="24"/>
          <w:szCs w:val="24"/>
          <w:lang w:val="en-US"/>
        </w:rPr>
        <w:t>/</w:t>
      </w:r>
      <w:r w:rsidR="00F91049">
        <w:rPr>
          <w:rFonts w:ascii="Times New Roman" w:hAnsi="Times New Roman"/>
          <w:color w:val="222222"/>
          <w:sz w:val="24"/>
          <w:szCs w:val="24"/>
          <w:lang w:val="el-GR"/>
        </w:rPr>
        <w:t>ες</w:t>
      </w:r>
      <w:r w:rsidRPr="00E63C55">
        <w:rPr>
          <w:rFonts w:ascii="Times New Roman" w:hAnsi="Times New Roman"/>
          <w:color w:val="222222"/>
          <w:sz w:val="24"/>
          <w:szCs w:val="24"/>
          <w:lang w:val="el-GR"/>
        </w:rPr>
        <w:t xml:space="preserve">, </w:t>
      </w:r>
    </w:p>
    <w:p w:rsidR="003D1E53" w:rsidRPr="00E63C55" w:rsidRDefault="003D1E53" w:rsidP="003D1E53">
      <w:pPr>
        <w:shd w:val="clear" w:color="auto" w:fill="FFFFFF"/>
        <w:spacing w:line="240" w:lineRule="auto"/>
        <w:jc w:val="both"/>
        <w:rPr>
          <w:rFonts w:ascii="Times New Roman" w:hAnsi="Times New Roman"/>
          <w:color w:val="222222"/>
          <w:sz w:val="24"/>
          <w:szCs w:val="24"/>
          <w:lang w:val="el-GR"/>
        </w:rPr>
      </w:pPr>
    </w:p>
    <w:p w:rsidR="003D1E53" w:rsidRPr="00E63C55" w:rsidRDefault="003D1E53" w:rsidP="003D1E53">
      <w:pPr>
        <w:spacing w:line="240" w:lineRule="auto"/>
        <w:jc w:val="both"/>
        <w:rPr>
          <w:rFonts w:ascii="Times New Roman" w:hAnsi="Times New Roman"/>
          <w:sz w:val="24"/>
          <w:szCs w:val="24"/>
          <w:lang w:val="el-GR"/>
        </w:rPr>
      </w:pPr>
      <w:r w:rsidRPr="00E63C55">
        <w:rPr>
          <w:rFonts w:ascii="Times New Roman" w:hAnsi="Times New Roman"/>
          <w:color w:val="222222"/>
          <w:sz w:val="24"/>
          <w:szCs w:val="24"/>
          <w:lang w:val="el-GR"/>
        </w:rPr>
        <w:t xml:space="preserve">Το Μουσείο </w:t>
      </w:r>
      <w:r w:rsidRPr="00E63C55">
        <w:rPr>
          <w:rFonts w:ascii="Times New Roman" w:hAnsi="Times New Roman"/>
          <w:b/>
          <w:sz w:val="24"/>
          <w:szCs w:val="24"/>
          <w:lang w:val="el-GR"/>
        </w:rPr>
        <w:t xml:space="preserve">Σχολικής </w:t>
      </w:r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 xml:space="preserve">Ζωής και </w:t>
      </w:r>
      <w:r w:rsidRPr="00E63C55">
        <w:rPr>
          <w:rFonts w:ascii="Times New Roman" w:hAnsi="Times New Roman"/>
          <w:color w:val="000000"/>
          <w:sz w:val="24"/>
          <w:szCs w:val="24"/>
          <w:lang w:val="el-GR"/>
        </w:rPr>
        <w:t>Εκπαίδευσης  στεγάζεται στην Πλάκα, στην οδό Τριπόδων 23, σε έναν</w:t>
      </w:r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 xml:space="preserve"> </w:t>
      </w:r>
      <w:r w:rsidRPr="00E63C55">
        <w:rPr>
          <w:rFonts w:ascii="Times New Roman" w:hAnsi="Times New Roman"/>
          <w:color w:val="000000"/>
          <w:sz w:val="24"/>
          <w:szCs w:val="24"/>
          <w:lang w:val="el-GR"/>
        </w:rPr>
        <w:t xml:space="preserve">από τους αρχαιότερους δρόμους της Αθήνας, σε ένα νεοκλασικό, διατηρητέο οίκημα 450 τ.μ. </w:t>
      </w:r>
      <w:r w:rsidRPr="00E63C55">
        <w:rPr>
          <w:rFonts w:ascii="Times New Roman" w:hAnsi="Times New Roman"/>
          <w:sz w:val="24"/>
          <w:szCs w:val="24"/>
          <w:lang w:val="el-GR"/>
        </w:rPr>
        <w:t>Η μόνιμη Έκθεση του Μουσείου αναπτύσσεται σε δύο ορόφους ενώ στο υπόγειο υπάρχει αναπαράσταση παλαιάς σχολικής τάξης στην οποία εκπονούνται και εκπαιδευτικά  προγράμματα.</w:t>
      </w:r>
    </w:p>
    <w:p w:rsidR="003D1E53" w:rsidRPr="00E63C55" w:rsidRDefault="003D1E53" w:rsidP="003D1E53">
      <w:pPr>
        <w:spacing w:line="240" w:lineRule="auto"/>
        <w:jc w:val="both"/>
        <w:rPr>
          <w:rFonts w:ascii="Times New Roman" w:hAnsi="Times New Roman"/>
          <w:sz w:val="24"/>
          <w:szCs w:val="24"/>
          <w:lang w:val="el-GR"/>
        </w:rPr>
      </w:pPr>
      <w:r w:rsidRPr="00E63C55">
        <w:rPr>
          <w:rFonts w:ascii="Times New Roman" w:hAnsi="Times New Roman"/>
          <w:sz w:val="24"/>
          <w:szCs w:val="24"/>
          <w:lang w:val="el-GR"/>
        </w:rPr>
        <w:t xml:space="preserve"> Η Έκθεση παρουσιάζει την ιστορία της εκπαίδευσης μέσα από  σχολικά βιβλία και σχολικά αντικείμενα των οποίων η χρονική διάρκεια εκτείνεται σε τέσσερις αιώνες. Στον πρώτο όροφο υπάρχουν οι παλαιότερες εκδόσεις του 17</w:t>
      </w:r>
      <w:r w:rsidRPr="00E63C55">
        <w:rPr>
          <w:rFonts w:ascii="Times New Roman" w:hAnsi="Times New Roman"/>
          <w:sz w:val="24"/>
          <w:szCs w:val="24"/>
          <w:vertAlign w:val="superscript"/>
          <w:lang w:val="el-GR"/>
        </w:rPr>
        <w:t>ου</w:t>
      </w:r>
      <w:r w:rsidRPr="00E63C55">
        <w:rPr>
          <w:rFonts w:ascii="Times New Roman" w:hAnsi="Times New Roman"/>
          <w:sz w:val="24"/>
          <w:szCs w:val="24"/>
          <w:lang w:val="el-GR"/>
        </w:rPr>
        <w:t>, 18</w:t>
      </w:r>
      <w:r w:rsidRPr="00E63C55">
        <w:rPr>
          <w:rFonts w:ascii="Times New Roman" w:hAnsi="Times New Roman"/>
          <w:sz w:val="24"/>
          <w:szCs w:val="24"/>
          <w:vertAlign w:val="superscript"/>
          <w:lang w:val="el-GR"/>
        </w:rPr>
        <w:t>ου</w:t>
      </w:r>
      <w:r w:rsidRPr="00E63C55">
        <w:rPr>
          <w:rFonts w:ascii="Times New Roman" w:hAnsi="Times New Roman"/>
          <w:sz w:val="24"/>
          <w:szCs w:val="24"/>
          <w:lang w:val="el-GR"/>
        </w:rPr>
        <w:t xml:space="preserve"> και 19</w:t>
      </w:r>
      <w:r w:rsidRPr="00E63C55">
        <w:rPr>
          <w:rFonts w:ascii="Times New Roman" w:hAnsi="Times New Roman"/>
          <w:sz w:val="24"/>
          <w:szCs w:val="24"/>
          <w:vertAlign w:val="superscript"/>
          <w:lang w:val="el-GR"/>
        </w:rPr>
        <w:t>ου</w:t>
      </w:r>
      <w:r w:rsidRPr="00E63C55">
        <w:rPr>
          <w:rFonts w:ascii="Times New Roman" w:hAnsi="Times New Roman"/>
          <w:sz w:val="24"/>
          <w:szCs w:val="24"/>
          <w:lang w:val="el-GR"/>
        </w:rPr>
        <w:t xml:space="preserve"> αιώνα ενώ στον 2</w:t>
      </w:r>
      <w:r w:rsidRPr="00E63C55">
        <w:rPr>
          <w:rFonts w:ascii="Times New Roman" w:hAnsi="Times New Roman"/>
          <w:sz w:val="24"/>
          <w:szCs w:val="24"/>
          <w:vertAlign w:val="superscript"/>
          <w:lang w:val="el-GR"/>
        </w:rPr>
        <w:t>ο</w:t>
      </w:r>
      <w:r w:rsidRPr="00E63C55">
        <w:rPr>
          <w:rFonts w:ascii="Times New Roman" w:hAnsi="Times New Roman"/>
          <w:sz w:val="24"/>
          <w:szCs w:val="24"/>
          <w:lang w:val="el-GR"/>
        </w:rPr>
        <w:t xml:space="preserve"> όροφο παρουσιάζονται νεότερες εκδόσεις και σχολικά αντικείμενα καθώς και μια συλλογή σχολικών βιβλίων από όλο τον κόσμο. </w:t>
      </w:r>
    </w:p>
    <w:p w:rsidR="003D1E53" w:rsidRPr="00E63C55" w:rsidRDefault="003D1E53" w:rsidP="003D1E53">
      <w:pPr>
        <w:spacing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el-GR"/>
        </w:rPr>
      </w:pPr>
      <w:r w:rsidRPr="00E63C55">
        <w:rPr>
          <w:rFonts w:ascii="Times New Roman" w:hAnsi="Times New Roman"/>
          <w:sz w:val="24"/>
          <w:szCs w:val="24"/>
          <w:lang w:val="el-GR"/>
        </w:rPr>
        <w:t>Το Μουσείο είναι υπό την αιγίδα του Υπουργείου Πολιτισμού, Παιδείας και Θρησκευμάτων και είναι μέλος του Δικτύου</w:t>
      </w:r>
      <w:r w:rsidRPr="00E63C55">
        <w:rPr>
          <w:rFonts w:ascii="Times New Roman" w:hAnsi="Times New Roman"/>
          <w:i/>
          <w:color w:val="000000"/>
          <w:sz w:val="24"/>
          <w:szCs w:val="24"/>
          <w:lang w:val="el-GR"/>
        </w:rPr>
        <w:t xml:space="preserve"> Μουσείων και Πολιτιστικών Φορέων Αθηνών.</w:t>
      </w:r>
    </w:p>
    <w:p w:rsidR="003D1E53" w:rsidRPr="00E63C55" w:rsidRDefault="003D1E53" w:rsidP="003D1E53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l-GR"/>
        </w:rPr>
      </w:pPr>
      <w:r w:rsidRPr="00E63C55">
        <w:rPr>
          <w:rFonts w:ascii="Times New Roman" w:hAnsi="Times New Roman"/>
          <w:i/>
          <w:color w:val="000000"/>
          <w:sz w:val="24"/>
          <w:szCs w:val="24"/>
          <w:lang w:val="el-GR"/>
        </w:rPr>
        <w:t>Θα θέλαμε να σας ενημερώσουμε ότι κ</w:t>
      </w:r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>ατά το τρέχον σχολικό έτος εκπονεί εκπαιδευτικά προγράμματα για σχολεία πρωτοβάθμιας και δευτεροβάθμιας εκπαίδευσης ενώ όλο τον Οκτώβριο θα λειτουργεί θεματική έκθεση με υλικό αφι</w:t>
      </w:r>
      <w:r w:rsidR="0020173F">
        <w:rPr>
          <w:rFonts w:ascii="Times New Roman" w:hAnsi="Times New Roman"/>
          <w:b/>
          <w:color w:val="000000"/>
          <w:sz w:val="24"/>
          <w:szCs w:val="24"/>
          <w:lang w:val="el-GR"/>
        </w:rPr>
        <w:t>ερωμένο στον εορτασμό</w:t>
      </w:r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 xml:space="preserve"> της εθνικής εορτής της 28</w:t>
      </w:r>
      <w:r w:rsidRPr="00E63C55">
        <w:rPr>
          <w:rFonts w:ascii="Times New Roman" w:hAnsi="Times New Roman"/>
          <w:b/>
          <w:color w:val="000000"/>
          <w:sz w:val="24"/>
          <w:szCs w:val="24"/>
          <w:vertAlign w:val="superscript"/>
          <w:lang w:val="el-GR"/>
        </w:rPr>
        <w:t>ης</w:t>
      </w:r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 xml:space="preserve"> Οκτωβρίου.</w:t>
      </w:r>
    </w:p>
    <w:p w:rsidR="00DA72A7" w:rsidRPr="00E63C55" w:rsidRDefault="003D1E53" w:rsidP="003D1E53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l-GR"/>
        </w:rPr>
      </w:pPr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>Οι δηλώσεις</w:t>
      </w:r>
      <w:r w:rsidR="00DA72A7"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 xml:space="preserve"> και οι κρατήσεις</w:t>
      </w:r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 xml:space="preserve"> συμμετοχής των σχολείων για τα εκπαιδευτικά προγράμματα ξεκινούν από 7 Σεπτεμβρίου.</w:t>
      </w:r>
    </w:p>
    <w:p w:rsidR="003D1E53" w:rsidRPr="00E63C55" w:rsidRDefault="003D1E53" w:rsidP="003D1E53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l-GR"/>
        </w:rPr>
      </w:pPr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 xml:space="preserve">Αναλυτικά τα εκπαιδευτικά  προγράμματα </w:t>
      </w:r>
      <w:r w:rsidR="00DA72A7"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>υπάρχουν</w:t>
      </w:r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 xml:space="preserve"> στο </w:t>
      </w:r>
      <w:hyperlink r:id="rId8" w:history="1">
        <w:r w:rsidRPr="00E63C55">
          <w:rPr>
            <w:rStyle w:val="-"/>
            <w:rFonts w:ascii="Times New Roman" w:hAnsi="Times New Roman"/>
            <w:b/>
            <w:sz w:val="24"/>
            <w:szCs w:val="24"/>
            <w:lang w:val="el-GR"/>
          </w:rPr>
          <w:t>http://www.ekedisy.gr/ekpedeftika-programmata-gia-scholia-2015-16/</w:t>
        </w:r>
      </w:hyperlink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 xml:space="preserve"> </w:t>
      </w:r>
    </w:p>
    <w:p w:rsidR="00E63C55" w:rsidRPr="00E63C55" w:rsidRDefault="00E63C55" w:rsidP="003D1E53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l-GR"/>
        </w:rPr>
      </w:pPr>
      <w:r w:rsidRPr="00E63C5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  <w:lang w:val="el-GR"/>
        </w:rPr>
        <w:t>Η επίσκεψη στο Μουσείο Σχολικής Ζωής και Εκπαίδευσης μπορεί να συνδεθεί με στόχους του αναλυτικού προγράμματος και ενότητες των σχολικών εγχειριδίων (αποστέλλουμε σχετικό υλικό) ενώ είναι δυνατή η αποστολή σχετικού υλικού για την προετοιμασία της επίσκεψης.</w:t>
      </w:r>
    </w:p>
    <w:p w:rsidR="003D1E53" w:rsidRPr="00E63C55" w:rsidRDefault="00DA72A7" w:rsidP="003D1E53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l-GR"/>
        </w:rPr>
      </w:pPr>
      <w:r w:rsidRPr="00E63C55">
        <w:rPr>
          <w:rFonts w:ascii="Times New Roman" w:hAnsi="Times New Roman"/>
          <w:b/>
          <w:color w:val="000000"/>
          <w:sz w:val="24"/>
          <w:szCs w:val="24"/>
          <w:lang w:val="el-GR"/>
        </w:rPr>
        <w:t>Με εκτίμηση</w:t>
      </w:r>
    </w:p>
    <w:p w:rsidR="003D1E53" w:rsidRPr="00E63C55" w:rsidRDefault="003D1E53" w:rsidP="003D1E53">
      <w:pPr>
        <w:spacing w:line="240" w:lineRule="auto"/>
        <w:jc w:val="both"/>
        <w:rPr>
          <w:rFonts w:ascii="Times New Roman" w:hAnsi="Times New Roman"/>
          <w:sz w:val="24"/>
          <w:szCs w:val="24"/>
          <w:lang w:val="el-GR"/>
        </w:rPr>
      </w:pPr>
    </w:p>
    <w:p w:rsidR="003D1E53" w:rsidRPr="00E63C55" w:rsidRDefault="003D1E53" w:rsidP="003D1E53">
      <w:pPr>
        <w:spacing w:line="240" w:lineRule="auto"/>
        <w:ind w:left="-680" w:firstLine="720"/>
        <w:jc w:val="both"/>
        <w:rPr>
          <w:rFonts w:ascii="Times New Roman" w:hAnsi="Times New Roman"/>
          <w:sz w:val="24"/>
          <w:szCs w:val="24"/>
          <w:lang w:val="el-GR"/>
        </w:rPr>
      </w:pPr>
      <w:r w:rsidRPr="00E63C55">
        <w:rPr>
          <w:rFonts w:ascii="Times New Roman" w:hAnsi="Times New Roman"/>
          <w:sz w:val="24"/>
          <w:szCs w:val="24"/>
          <w:lang w:val="el-GR"/>
        </w:rPr>
        <w:t>Δρ. Ευαγγελία Κανταρτζή</w:t>
      </w:r>
    </w:p>
    <w:p w:rsidR="003D1E53" w:rsidRPr="00E63C55" w:rsidRDefault="003D1E53" w:rsidP="003D1E53">
      <w:pPr>
        <w:spacing w:line="240" w:lineRule="auto"/>
        <w:ind w:left="-680" w:firstLine="720"/>
        <w:jc w:val="both"/>
        <w:rPr>
          <w:rFonts w:ascii="Times New Roman" w:hAnsi="Times New Roman"/>
          <w:sz w:val="24"/>
          <w:szCs w:val="24"/>
          <w:lang w:val="el-GR"/>
        </w:rPr>
      </w:pPr>
      <w:r w:rsidRPr="00E63C55">
        <w:rPr>
          <w:rFonts w:ascii="Times New Roman" w:hAnsi="Times New Roman"/>
          <w:sz w:val="24"/>
          <w:szCs w:val="24"/>
          <w:lang w:val="el-GR"/>
        </w:rPr>
        <w:t>Σχολική Σύμβουλος, Πρόεδρος ΕΚΕΔΙΣΥ</w:t>
      </w:r>
    </w:p>
    <w:p w:rsidR="00DA72A7" w:rsidRPr="00E63C55" w:rsidRDefault="00DA72A7" w:rsidP="003D1E53">
      <w:pPr>
        <w:spacing w:line="240" w:lineRule="auto"/>
        <w:ind w:left="-680" w:firstLine="720"/>
        <w:jc w:val="both"/>
        <w:rPr>
          <w:rFonts w:ascii="Times New Roman" w:hAnsi="Times New Roman"/>
          <w:sz w:val="24"/>
          <w:szCs w:val="24"/>
          <w:lang w:val="el-GR"/>
        </w:rPr>
      </w:pPr>
    </w:p>
    <w:p w:rsidR="003D1E53" w:rsidRPr="00E63C55" w:rsidRDefault="003D1E53" w:rsidP="003D1E53">
      <w:pPr>
        <w:spacing w:line="240" w:lineRule="auto"/>
        <w:jc w:val="both"/>
        <w:rPr>
          <w:rFonts w:ascii="Times New Roman" w:hAnsi="Times New Roman"/>
          <w:sz w:val="24"/>
          <w:szCs w:val="24"/>
          <w:lang w:val="el-GR"/>
        </w:rPr>
      </w:pPr>
      <w:r w:rsidRPr="00E63C55">
        <w:rPr>
          <w:rFonts w:ascii="Times New Roman" w:hAnsi="Times New Roman"/>
          <w:sz w:val="24"/>
          <w:szCs w:val="24"/>
          <w:lang w:val="el-GR"/>
        </w:rPr>
        <w:t>Στοιχεία επικοινωνίας</w:t>
      </w:r>
    </w:p>
    <w:p w:rsidR="003D1E53" w:rsidRPr="00E63C55" w:rsidRDefault="003D1E53" w:rsidP="003D1E53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l-GR"/>
        </w:rPr>
      </w:pPr>
      <w:r w:rsidRPr="00E63C5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l-GR"/>
        </w:rPr>
        <w:lastRenderedPageBreak/>
        <w:t>Τριπόδων 23, Πλάκα, 10558, Αθήνα</w:t>
      </w:r>
    </w:p>
    <w:p w:rsidR="003D1E53" w:rsidRPr="00E63C55" w:rsidRDefault="003D1E53" w:rsidP="003D1E53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l-GR"/>
        </w:rPr>
      </w:pPr>
      <w:r w:rsidRPr="00E63C5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l-GR"/>
        </w:rPr>
        <w:t>Κινητό:  6937219160  σταθερό:2103250341</w:t>
      </w:r>
    </w:p>
    <w:p w:rsidR="003D1E53" w:rsidRPr="00E63C55" w:rsidRDefault="003D1E53" w:rsidP="003D1E53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eastAsia="el-GR"/>
        </w:rPr>
      </w:pPr>
      <w:r w:rsidRPr="00E63C55">
        <w:rPr>
          <w:rFonts w:ascii="Times New Roman" w:hAnsi="Times New Roman"/>
          <w:sz w:val="24"/>
          <w:szCs w:val="24"/>
        </w:rPr>
        <w:t xml:space="preserve">web.: </w:t>
      </w:r>
      <w:hyperlink r:id="rId9" w:history="1">
        <w:r w:rsidRPr="00E63C55">
          <w:rPr>
            <w:rStyle w:val="-"/>
            <w:rFonts w:ascii="Times New Roman" w:hAnsi="Times New Roman"/>
            <w:sz w:val="24"/>
            <w:szCs w:val="24"/>
          </w:rPr>
          <w:t>http://www.ekedisy.gr/</w:t>
        </w:r>
      </w:hyperlink>
    </w:p>
    <w:p w:rsidR="00315BFE" w:rsidRPr="00E63C55" w:rsidRDefault="003D1E53" w:rsidP="00DA72A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3C55">
        <w:rPr>
          <w:rFonts w:ascii="Times New Roman" w:hAnsi="Times New Roman"/>
          <w:sz w:val="24"/>
          <w:szCs w:val="24"/>
        </w:rPr>
        <w:t>email:</w:t>
      </w:r>
      <w:hyperlink r:id="rId10" w:history="1">
        <w:r w:rsidRPr="00E63C55">
          <w:rPr>
            <w:rStyle w:val="-"/>
            <w:rFonts w:ascii="Times New Roman" w:hAnsi="Times New Roman"/>
            <w:sz w:val="24"/>
            <w:szCs w:val="24"/>
          </w:rPr>
          <w:t>info@ekedisy.gr</w:t>
        </w:r>
      </w:hyperlink>
      <w:r w:rsidR="00DA72A7" w:rsidRPr="00E63C55">
        <w:rPr>
          <w:rFonts w:ascii="Times New Roman" w:hAnsi="Times New Roman"/>
          <w:sz w:val="24"/>
          <w:szCs w:val="24"/>
        </w:rPr>
        <w:t xml:space="preserve">,  </w:t>
      </w:r>
      <w:hyperlink r:id="rId11" w:history="1">
        <w:r w:rsidRPr="00E63C55">
          <w:rPr>
            <w:rStyle w:val="-"/>
            <w:rFonts w:ascii="Times New Roman" w:hAnsi="Times New Roman"/>
            <w:sz w:val="24"/>
            <w:szCs w:val="24"/>
          </w:rPr>
          <w:t>ekedisy@gmail.com</w:t>
        </w:r>
      </w:hyperlink>
    </w:p>
    <w:sectPr w:rsidR="00315BFE" w:rsidRPr="00E63C55" w:rsidSect="00DA72A7">
      <w:pgSz w:w="11906" w:h="16838"/>
      <w:pgMar w:top="147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95D" w:rsidRDefault="005B695D">
      <w:r>
        <w:separator/>
      </w:r>
    </w:p>
  </w:endnote>
  <w:endnote w:type="continuationSeparator" w:id="0">
    <w:p w:rsidR="005B695D" w:rsidRDefault="005B69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95D" w:rsidRDefault="005B695D">
      <w:r>
        <w:separator/>
      </w:r>
    </w:p>
  </w:footnote>
  <w:footnote w:type="continuationSeparator" w:id="0">
    <w:p w:rsidR="005B695D" w:rsidRDefault="005B69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B5B1D"/>
    <w:multiLevelType w:val="multilevel"/>
    <w:tmpl w:val="C2FE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E53"/>
    <w:rsid w:val="0020173F"/>
    <w:rsid w:val="00315BFE"/>
    <w:rsid w:val="003C4CBC"/>
    <w:rsid w:val="003D1E53"/>
    <w:rsid w:val="004B4E7F"/>
    <w:rsid w:val="005B695D"/>
    <w:rsid w:val="00621580"/>
    <w:rsid w:val="00963E36"/>
    <w:rsid w:val="00A34996"/>
    <w:rsid w:val="00A8483E"/>
    <w:rsid w:val="00C73AB1"/>
    <w:rsid w:val="00DA72A7"/>
    <w:rsid w:val="00DB3CA5"/>
    <w:rsid w:val="00E63C55"/>
    <w:rsid w:val="00F91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E53"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basedOn w:val="a0"/>
    <w:rsid w:val="003D1E5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3D1E53"/>
  </w:style>
  <w:style w:type="paragraph" w:styleId="-HTML">
    <w:name w:val="HTML Preformatted"/>
    <w:basedOn w:val="a"/>
    <w:rsid w:val="003D1E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edisy.gr/ekpedeftika-programmata-gia-scholia-2015-16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kedisy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fo@ekedisy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kedisy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Links>
    <vt:vector size="24" baseType="variant">
      <vt:variant>
        <vt:i4>1441843</vt:i4>
      </vt:variant>
      <vt:variant>
        <vt:i4>9</vt:i4>
      </vt:variant>
      <vt:variant>
        <vt:i4>0</vt:i4>
      </vt:variant>
      <vt:variant>
        <vt:i4>5</vt:i4>
      </vt:variant>
      <vt:variant>
        <vt:lpwstr>mailto:ekedisy@gmail.com</vt:lpwstr>
      </vt:variant>
      <vt:variant>
        <vt:lpwstr/>
      </vt:variant>
      <vt:variant>
        <vt:i4>852028</vt:i4>
      </vt:variant>
      <vt:variant>
        <vt:i4>6</vt:i4>
      </vt:variant>
      <vt:variant>
        <vt:i4>0</vt:i4>
      </vt:variant>
      <vt:variant>
        <vt:i4>5</vt:i4>
      </vt:variant>
      <vt:variant>
        <vt:lpwstr>mailto:info@ekedisy.gr</vt:lpwstr>
      </vt:variant>
      <vt:variant>
        <vt:lpwstr/>
      </vt:variant>
      <vt:variant>
        <vt:i4>7536752</vt:i4>
      </vt:variant>
      <vt:variant>
        <vt:i4>3</vt:i4>
      </vt:variant>
      <vt:variant>
        <vt:i4>0</vt:i4>
      </vt:variant>
      <vt:variant>
        <vt:i4>5</vt:i4>
      </vt:variant>
      <vt:variant>
        <vt:lpwstr>http://www.ekedisy.gr/</vt:lpwstr>
      </vt:variant>
      <vt:variant>
        <vt:lpwstr/>
      </vt:variant>
      <vt:variant>
        <vt:i4>8192103</vt:i4>
      </vt:variant>
      <vt:variant>
        <vt:i4>0</vt:i4>
      </vt:variant>
      <vt:variant>
        <vt:i4>0</vt:i4>
      </vt:variant>
      <vt:variant>
        <vt:i4>5</vt:i4>
      </vt:variant>
      <vt:variant>
        <vt:lpwstr>http://www.ekedisy.gr/ekpedeftika-programmata-gia-scholia-2015-16/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pc2</cp:lastModifiedBy>
  <cp:revision>2</cp:revision>
  <dcterms:created xsi:type="dcterms:W3CDTF">2015-09-24T04:22:00Z</dcterms:created>
  <dcterms:modified xsi:type="dcterms:W3CDTF">2015-09-24T04:22:00Z</dcterms:modified>
</cp:coreProperties>
</file>